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ECB39C" w14:textId="010C87FC" w:rsidR="007E11C3" w:rsidRPr="007804B4" w:rsidRDefault="007804B4" w:rsidP="007804B4">
      <w:pPr>
        <w:jc w:val="both"/>
        <w:rPr>
          <w:rFonts w:ascii="Times New Roman" w:hAnsi="Times New Roman" w:cs="Times New Roman"/>
          <w:sz w:val="40"/>
          <w:szCs w:val="40"/>
        </w:rPr>
      </w:pPr>
      <w:r w:rsidRPr="007804B4">
        <w:rPr>
          <w:rFonts w:ascii="Times New Roman" w:hAnsi="Times New Roman" w:cs="Times New Roman"/>
          <w:color w:val="363636"/>
          <w:sz w:val="40"/>
          <w:szCs w:val="40"/>
          <w:shd w:val="clear" w:color="auto" w:fill="EDE8D3"/>
        </w:rPr>
        <w:t xml:space="preserve"> </w:t>
      </w:r>
      <w:r w:rsidRPr="007804B4">
        <w:rPr>
          <w:rFonts w:ascii="Times New Roman" w:hAnsi="Times New Roman" w:cs="Times New Roman"/>
          <w:sz w:val="40"/>
          <w:szCs w:val="40"/>
        </w:rPr>
        <w:t xml:space="preserve">Né dans les Hauts de France, </w:t>
      </w:r>
      <w:r w:rsidRPr="007804B4">
        <w:rPr>
          <w:rFonts w:ascii="Times New Roman" w:hAnsi="Times New Roman" w:cs="Times New Roman"/>
          <w:sz w:val="40"/>
          <w:szCs w:val="40"/>
        </w:rPr>
        <w:t xml:space="preserve">Jean-Marc </w:t>
      </w:r>
      <w:proofErr w:type="spellStart"/>
      <w:r w:rsidRPr="007804B4">
        <w:rPr>
          <w:rFonts w:ascii="Times New Roman" w:hAnsi="Times New Roman" w:cs="Times New Roman"/>
          <w:sz w:val="40"/>
          <w:szCs w:val="40"/>
        </w:rPr>
        <w:t>Detailleur</w:t>
      </w:r>
      <w:proofErr w:type="spellEnd"/>
      <w:r w:rsidRPr="007804B4">
        <w:rPr>
          <w:rFonts w:ascii="Times New Roman" w:hAnsi="Times New Roman" w:cs="Times New Roman"/>
          <w:sz w:val="40"/>
          <w:szCs w:val="40"/>
        </w:rPr>
        <w:t xml:space="preserve"> étudiait à la Faculté de Droit de Lille, puis était admis à Sciences Po Paris. Il est chargé de Travaux Dirigés, puis assistant à la Faculté de Droit de Paris XII Val de Marne. Embauché à Péchiney Ugine Kuhlmann, il est nommé chef du service du Personnel de l’usine </w:t>
      </w:r>
      <w:proofErr w:type="spellStart"/>
      <w:r w:rsidRPr="007804B4">
        <w:rPr>
          <w:rFonts w:ascii="Times New Roman" w:hAnsi="Times New Roman" w:cs="Times New Roman"/>
          <w:sz w:val="40"/>
          <w:szCs w:val="40"/>
        </w:rPr>
        <w:t>Cégédur</w:t>
      </w:r>
      <w:proofErr w:type="spellEnd"/>
      <w:r w:rsidRPr="007804B4">
        <w:rPr>
          <w:rFonts w:ascii="Times New Roman" w:hAnsi="Times New Roman" w:cs="Times New Roman"/>
          <w:sz w:val="40"/>
          <w:szCs w:val="40"/>
        </w:rPr>
        <w:t xml:space="preserve"> Péchiney de Castelsarrasin. Il se retrouve au groupe Hachette, puis il devient directeur de la Distribution du Livre. En 1983, il est directeur des relations humaines du groupe DMC (Dollfus-</w:t>
      </w:r>
      <w:proofErr w:type="spellStart"/>
      <w:r w:rsidRPr="007804B4">
        <w:rPr>
          <w:rFonts w:ascii="Times New Roman" w:hAnsi="Times New Roman" w:cs="Times New Roman"/>
          <w:sz w:val="40"/>
          <w:szCs w:val="40"/>
        </w:rPr>
        <w:t>Mieg</w:t>
      </w:r>
      <w:proofErr w:type="spellEnd"/>
      <w:r w:rsidRPr="007804B4">
        <w:rPr>
          <w:rFonts w:ascii="Times New Roman" w:hAnsi="Times New Roman" w:cs="Times New Roman"/>
          <w:sz w:val="40"/>
          <w:szCs w:val="40"/>
        </w:rPr>
        <w:t xml:space="preserve"> et Compagnie). Plus tard il participe à la création du Cercle Vinci qui regroupe les DRH des 50 plus grandes entreprises françaises. Directeur puis président des Editions Lamy, spécialisées dans le droit social et le droit du transport, il devient président du Syndicat de la Presse économique, juridique et politique Il rejoint le conseil d’administration et de direction du Groupe Wolters </w:t>
      </w:r>
      <w:proofErr w:type="gramStart"/>
      <w:r w:rsidRPr="007804B4">
        <w:rPr>
          <w:rFonts w:ascii="Times New Roman" w:hAnsi="Times New Roman" w:cs="Times New Roman"/>
          <w:sz w:val="40"/>
          <w:szCs w:val="40"/>
        </w:rPr>
        <w:t>Kluwer ,</w:t>
      </w:r>
      <w:proofErr w:type="gramEnd"/>
      <w:r w:rsidRPr="007804B4">
        <w:rPr>
          <w:rFonts w:ascii="Times New Roman" w:hAnsi="Times New Roman" w:cs="Times New Roman"/>
          <w:sz w:val="40"/>
          <w:szCs w:val="40"/>
        </w:rPr>
        <w:t xml:space="preserve"> maison mère des Editions Lamy, à Amsterdam. </w:t>
      </w:r>
      <w:proofErr w:type="spellStart"/>
      <w:r w:rsidRPr="007804B4">
        <w:rPr>
          <w:rFonts w:ascii="Times New Roman" w:hAnsi="Times New Roman" w:cs="Times New Roman"/>
          <w:sz w:val="40"/>
          <w:szCs w:val="40"/>
        </w:rPr>
        <w:t>Chevalierde</w:t>
      </w:r>
      <w:proofErr w:type="spellEnd"/>
      <w:r w:rsidRPr="007804B4">
        <w:rPr>
          <w:rFonts w:ascii="Times New Roman" w:hAnsi="Times New Roman" w:cs="Times New Roman"/>
          <w:sz w:val="40"/>
          <w:szCs w:val="40"/>
        </w:rPr>
        <w:t xml:space="preserve"> l’Ordre national du Mérite, chevalier de la Légion d’Honneur, il est nommé conseiller du commerce extérieur de la France aux Pays-Bas et président du Club Européen des Ressources humaines </w:t>
      </w:r>
      <w:proofErr w:type="spellStart"/>
      <w:r w:rsidRPr="007804B4">
        <w:rPr>
          <w:rFonts w:ascii="Times New Roman" w:hAnsi="Times New Roman" w:cs="Times New Roman"/>
          <w:sz w:val="40"/>
          <w:szCs w:val="40"/>
        </w:rPr>
        <w:t>àBruxelles</w:t>
      </w:r>
      <w:proofErr w:type="spellEnd"/>
      <w:r w:rsidRPr="007804B4">
        <w:rPr>
          <w:rFonts w:ascii="Times New Roman" w:hAnsi="Times New Roman" w:cs="Times New Roman"/>
          <w:sz w:val="40"/>
          <w:szCs w:val="40"/>
        </w:rPr>
        <w:t xml:space="preserve">. J.-M. </w:t>
      </w:r>
      <w:proofErr w:type="spellStart"/>
      <w:r w:rsidRPr="007804B4">
        <w:rPr>
          <w:rFonts w:ascii="Times New Roman" w:hAnsi="Times New Roman" w:cs="Times New Roman"/>
          <w:sz w:val="40"/>
          <w:szCs w:val="40"/>
        </w:rPr>
        <w:t>Detailleur</w:t>
      </w:r>
      <w:proofErr w:type="spellEnd"/>
      <w:r w:rsidRPr="007804B4">
        <w:rPr>
          <w:rFonts w:ascii="Times New Roman" w:hAnsi="Times New Roman" w:cs="Times New Roman"/>
          <w:sz w:val="40"/>
          <w:szCs w:val="40"/>
        </w:rPr>
        <w:t xml:space="preserve"> prend sa retraite en 2009 à Montauban, devient conciliateur de justice, président de la section locale de l’Ordre national du Mérite.</w:t>
      </w:r>
    </w:p>
    <w:sectPr w:rsidR="007E11C3" w:rsidRPr="007804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04B4"/>
    <w:rsid w:val="00126653"/>
    <w:rsid w:val="0022724E"/>
    <w:rsid w:val="007804B4"/>
    <w:rsid w:val="007E11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37875"/>
  <w15:chartTrackingRefBased/>
  <w15:docId w15:val="{C6169286-2571-4CED-92EB-A915305D6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204</Words>
  <Characters>1123</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fabienne urbaniak</dc:creator>
  <cp:keywords/>
  <dc:description/>
  <cp:lastModifiedBy>fabienne urbaniak</cp:lastModifiedBy>
  <cp:revision>1</cp:revision>
  <dcterms:created xsi:type="dcterms:W3CDTF">2024-12-17T09:05:00Z</dcterms:created>
  <dcterms:modified xsi:type="dcterms:W3CDTF">2024-12-17T09:08:00Z</dcterms:modified>
</cp:coreProperties>
</file>